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DC68E" w14:textId="569657B9" w:rsidR="00E04771" w:rsidRPr="00E04771" w:rsidRDefault="00E04771" w:rsidP="00E04771">
      <w:pPr>
        <w:rPr>
          <w:rFonts w:ascii="Gilroy" w:hAnsi="Gilroy"/>
          <w:color w:val="1E214C"/>
        </w:rPr>
      </w:pPr>
      <w:r w:rsidRPr="00E04771">
        <w:rPr>
          <w:rFonts w:ascii="Gilroy" w:hAnsi="Gilroy"/>
          <w:color w:val="1E214C"/>
        </w:rPr>
        <w:t>*При заполнении опросного листа нужное подчеркнуть, пустые поля заполнить</w:t>
      </w:r>
    </w:p>
    <w:tbl>
      <w:tblPr>
        <w:tblW w:w="0" w:type="auto"/>
        <w:tblBorders>
          <w:insideH w:val="single" w:sz="4" w:space="0" w:color="0884FF"/>
          <w:insideV w:val="single" w:sz="4" w:space="0" w:color="0884FF"/>
        </w:tblBorders>
        <w:tblLook w:val="01E0" w:firstRow="1" w:lastRow="1" w:firstColumn="1" w:lastColumn="1" w:noHBand="0" w:noVBand="0"/>
      </w:tblPr>
      <w:tblGrid>
        <w:gridCol w:w="1875"/>
        <w:gridCol w:w="3173"/>
        <w:gridCol w:w="1682"/>
        <w:gridCol w:w="663"/>
        <w:gridCol w:w="672"/>
        <w:gridCol w:w="1433"/>
      </w:tblGrid>
      <w:tr w:rsidR="00C45BE0" w:rsidRPr="00217E31" w14:paraId="7FBCE587" w14:textId="77777777" w:rsidTr="00217E31">
        <w:trPr>
          <w:cantSplit/>
          <w:trHeight w:hRule="exact" w:val="632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07C9408" w14:textId="77777777" w:rsidR="00307DCF" w:rsidRPr="00217E31" w:rsidRDefault="00307DCF" w:rsidP="00217E31">
            <w:pPr>
              <w:jc w:val="center"/>
              <w:rPr>
                <w:rFonts w:ascii="Gilroy" w:hAnsi="Gilroy"/>
                <w:b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b/>
                <w:color w:val="1E214C"/>
                <w:sz w:val="20"/>
                <w:szCs w:val="20"/>
              </w:rPr>
              <w:t>Запрашиваемые данные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0647D672" w14:textId="77777777" w:rsidR="00307DCF" w:rsidRPr="00217E31" w:rsidRDefault="00307DCF" w:rsidP="00217E31">
            <w:pPr>
              <w:jc w:val="center"/>
              <w:rPr>
                <w:rFonts w:ascii="Gilroy" w:hAnsi="Gilroy"/>
                <w:b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b/>
                <w:color w:val="1E214C"/>
                <w:sz w:val="20"/>
                <w:szCs w:val="20"/>
              </w:rPr>
              <w:t>Ответы заказчика</w:t>
            </w:r>
          </w:p>
        </w:tc>
      </w:tr>
      <w:tr w:rsidR="00C45BE0" w:rsidRPr="00217E31" w14:paraId="466C53F9" w14:textId="77777777" w:rsidTr="00652467">
        <w:trPr>
          <w:cantSplit/>
          <w:trHeight w:hRule="exact" w:val="401"/>
        </w:trPr>
        <w:tc>
          <w:tcPr>
            <w:tcW w:w="1918" w:type="dxa"/>
            <w:shd w:val="clear" w:color="auto" w:fill="auto"/>
            <w:vAlign w:val="center"/>
          </w:tcPr>
          <w:p w14:paraId="7D1283AC" w14:textId="0A8BC7BD" w:rsidR="006C1723" w:rsidRPr="00217E31" w:rsidRDefault="006C1723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Организация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ab/>
            </w:r>
          </w:p>
        </w:tc>
        <w:tc>
          <w:tcPr>
            <w:tcW w:w="7580" w:type="dxa"/>
            <w:gridSpan w:val="5"/>
            <w:shd w:val="clear" w:color="auto" w:fill="auto"/>
            <w:vAlign w:val="center"/>
          </w:tcPr>
          <w:p w14:paraId="4A5256B8" w14:textId="77777777" w:rsidR="006C1723" w:rsidRPr="00217E31" w:rsidRDefault="006C1723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C45BE0" w:rsidRPr="00217E31" w14:paraId="1712DB4E" w14:textId="77777777" w:rsidTr="00652467">
        <w:trPr>
          <w:cantSplit/>
          <w:trHeight w:hRule="exact" w:val="401"/>
        </w:trPr>
        <w:tc>
          <w:tcPr>
            <w:tcW w:w="1918" w:type="dxa"/>
            <w:shd w:val="clear" w:color="auto" w:fill="auto"/>
            <w:vAlign w:val="center"/>
          </w:tcPr>
          <w:p w14:paraId="1D6EFE7A" w14:textId="5C7EF15B" w:rsidR="006C1723" w:rsidRPr="00217E31" w:rsidRDefault="006C1723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Объект</w:t>
            </w:r>
          </w:p>
        </w:tc>
        <w:tc>
          <w:tcPr>
            <w:tcW w:w="7580" w:type="dxa"/>
            <w:gridSpan w:val="5"/>
            <w:shd w:val="clear" w:color="auto" w:fill="auto"/>
            <w:vAlign w:val="center"/>
          </w:tcPr>
          <w:p w14:paraId="46255162" w14:textId="77777777" w:rsidR="006C1723" w:rsidRPr="00217E31" w:rsidRDefault="006C1723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C45BE0" w:rsidRPr="00217E31" w14:paraId="29090726" w14:textId="77777777" w:rsidTr="00652467">
        <w:trPr>
          <w:cantSplit/>
          <w:trHeight w:hRule="exact" w:val="401"/>
        </w:trPr>
        <w:tc>
          <w:tcPr>
            <w:tcW w:w="1918" w:type="dxa"/>
            <w:shd w:val="clear" w:color="auto" w:fill="auto"/>
            <w:vAlign w:val="center"/>
          </w:tcPr>
          <w:p w14:paraId="04671700" w14:textId="551AF1B5" w:rsidR="006C1723" w:rsidRPr="00217E31" w:rsidRDefault="006C1723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Адрес</w:t>
            </w:r>
          </w:p>
        </w:tc>
        <w:tc>
          <w:tcPr>
            <w:tcW w:w="7580" w:type="dxa"/>
            <w:gridSpan w:val="5"/>
            <w:shd w:val="clear" w:color="auto" w:fill="auto"/>
            <w:vAlign w:val="center"/>
          </w:tcPr>
          <w:p w14:paraId="01EA0B68" w14:textId="77777777" w:rsidR="006C1723" w:rsidRPr="00217E31" w:rsidRDefault="006C1723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4EC4480B" w14:textId="77777777" w:rsidTr="00652467">
        <w:trPr>
          <w:cantSplit/>
          <w:trHeight w:hRule="exact" w:val="364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5A6412A9" w14:textId="77777777" w:rsidR="00307DCF" w:rsidRPr="00217E31" w:rsidRDefault="00307DCF" w:rsidP="00652467">
            <w:pPr>
              <w:widowControl/>
              <w:tabs>
                <w:tab w:val="left" w:pos="5670"/>
              </w:tabs>
              <w:autoSpaceDE/>
              <w:autoSpaceDN/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  <w:t>Характеристики нагрузки</w:t>
            </w:r>
          </w:p>
          <w:p w14:paraId="4C2CD47E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</w:tcPr>
          <w:p w14:paraId="6EE0C7ED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Количество фаз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DD6478" w14:textId="44642B15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062CD5A" w14:textId="51D59626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3</w:t>
            </w:r>
          </w:p>
        </w:tc>
      </w:tr>
      <w:tr w:rsidR="00217E31" w:rsidRPr="00217E31" w14:paraId="770121DF" w14:textId="77777777" w:rsidTr="00652467">
        <w:trPr>
          <w:cantSplit/>
          <w:trHeight w:val="386"/>
        </w:trPr>
        <w:tc>
          <w:tcPr>
            <w:tcW w:w="1918" w:type="dxa"/>
            <w:vMerge/>
            <w:shd w:val="clear" w:color="auto" w:fill="auto"/>
            <w:vAlign w:val="center"/>
          </w:tcPr>
          <w:p w14:paraId="5B0CB4B9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117DF82C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Номинальное напряжение на нагрузке, 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9B0D2" w14:textId="12A99A60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220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913AC9" w14:textId="0CF0BE56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67718" w14:textId="7F5263B1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 xml:space="preserve">Другое </w:t>
            </w:r>
            <w:r w:rsidRPr="00217E31">
              <w:rPr>
                <w:color w:val="1E214C"/>
                <w:sz w:val="20"/>
                <w:szCs w:val="20"/>
              </w:rPr>
              <w:t>_______</w:t>
            </w:r>
          </w:p>
        </w:tc>
      </w:tr>
      <w:tr w:rsidR="00217E31" w:rsidRPr="00217E31" w14:paraId="03A32690" w14:textId="77777777" w:rsidTr="00652467">
        <w:trPr>
          <w:cantSplit/>
          <w:trHeight w:val="386"/>
        </w:trPr>
        <w:tc>
          <w:tcPr>
            <w:tcW w:w="1918" w:type="dxa"/>
            <w:vMerge/>
            <w:shd w:val="clear" w:color="auto" w:fill="auto"/>
            <w:vAlign w:val="center"/>
          </w:tcPr>
          <w:p w14:paraId="017D7209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</w:tcPr>
          <w:p w14:paraId="448C66DC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Частота напряжения на нагрузке, Гц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D45DFF" w14:textId="32D42D20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52EA7A" w14:textId="2FEFCBBD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60</w:t>
            </w:r>
          </w:p>
        </w:tc>
      </w:tr>
      <w:tr w:rsidR="00217E31" w:rsidRPr="00217E31" w14:paraId="5A72251C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26"/>
        </w:trPr>
        <w:tc>
          <w:tcPr>
            <w:tcW w:w="1918" w:type="dxa"/>
            <w:vMerge/>
            <w:shd w:val="clear" w:color="auto" w:fill="auto"/>
            <w:vAlign w:val="center"/>
          </w:tcPr>
          <w:p w14:paraId="250B08AE" w14:textId="77777777" w:rsidR="00307DCF" w:rsidRPr="00217E31" w:rsidRDefault="00307DCF" w:rsidP="00652467">
            <w:pPr>
              <w:rPr>
                <w:rFonts w:ascii="Gilroy" w:hAnsi="Gilroy"/>
                <w:b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</w:tcPr>
          <w:p w14:paraId="3358AEB0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Характер нагрузки (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  <w:lang w:val="fr-FR"/>
              </w:rPr>
              <w:t xml:space="preserve">Cos 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  <w:lang w:val="fr-FR"/>
              </w:rPr>
              <w:sym w:font="Symbol" w:char="F06A"/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C32679B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5FCB6404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918" w:type="dxa"/>
            <w:vMerge/>
            <w:shd w:val="clear" w:color="auto" w:fill="auto"/>
            <w:vAlign w:val="center"/>
          </w:tcPr>
          <w:p w14:paraId="68069C41" w14:textId="77777777" w:rsidR="00307DCF" w:rsidRPr="00217E31" w:rsidRDefault="00307DCF" w:rsidP="00652467">
            <w:pPr>
              <w:rPr>
                <w:rFonts w:ascii="Gilroy" w:hAnsi="Gilroy"/>
                <w:b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</w:tcPr>
          <w:p w14:paraId="60A557D5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Гальваническая развязка нагрузки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339DFC" w14:textId="482F712B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2767A3" w14:textId="2D382C4B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нет</w:t>
            </w:r>
          </w:p>
        </w:tc>
      </w:tr>
      <w:tr w:rsidR="00217E31" w:rsidRPr="00217E31" w14:paraId="08EF1943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82"/>
        </w:trPr>
        <w:tc>
          <w:tcPr>
            <w:tcW w:w="1918" w:type="dxa"/>
            <w:vMerge/>
            <w:shd w:val="clear" w:color="auto" w:fill="auto"/>
            <w:vAlign w:val="center"/>
          </w:tcPr>
          <w:p w14:paraId="18C8E0C5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</w:tcPr>
          <w:p w14:paraId="6D63ADF2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Коэффициент гармоник тока, %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4150897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54F59518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574"/>
        </w:trPr>
        <w:tc>
          <w:tcPr>
            <w:tcW w:w="1918" w:type="dxa"/>
            <w:vMerge/>
            <w:shd w:val="clear" w:color="auto" w:fill="auto"/>
            <w:vAlign w:val="center"/>
          </w:tcPr>
          <w:p w14:paraId="57A8CF85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022DF34B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«Крест фактор» нагрузки (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  <w:lang w:val="en-US"/>
              </w:rPr>
              <w:t>C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.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  <w:lang w:val="en-US"/>
              </w:rPr>
              <w:t>F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.=</w:t>
            </w:r>
            <w:r w:rsidRPr="00217E31">
              <w:rPr>
                <w:rFonts w:ascii="Cambria" w:hAnsi="Cambria" w:cs="Cambria"/>
                <w:color w:val="1E214C"/>
                <w:sz w:val="20"/>
                <w:szCs w:val="20"/>
              </w:rPr>
              <w:t> 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  <w:lang w:val="en-US"/>
              </w:rPr>
              <w:t>Peak</w:t>
            </w:r>
            <w:r w:rsidRPr="00217E31">
              <w:rPr>
                <w:rFonts w:ascii="Cambria" w:hAnsi="Cambria" w:cs="Cambria"/>
                <w:color w:val="1E214C"/>
                <w:sz w:val="20"/>
                <w:szCs w:val="20"/>
              </w:rPr>
              <w:t> 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/</w:t>
            </w:r>
            <w:r w:rsidRPr="00217E31">
              <w:rPr>
                <w:rFonts w:ascii="Cambria" w:hAnsi="Cambria" w:cs="Cambria"/>
                <w:color w:val="1E214C"/>
                <w:sz w:val="20"/>
                <w:szCs w:val="20"/>
              </w:rPr>
              <w:t> 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  <w:lang w:val="en-US"/>
              </w:rPr>
              <w:t>RMS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7DB2CC8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58F88BA8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512"/>
        </w:trPr>
        <w:tc>
          <w:tcPr>
            <w:tcW w:w="1918" w:type="dxa"/>
            <w:vMerge/>
            <w:shd w:val="clear" w:color="auto" w:fill="auto"/>
            <w:vAlign w:val="center"/>
          </w:tcPr>
          <w:p w14:paraId="6C65950E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1014240A" w14:textId="77777777" w:rsidR="00307DCF" w:rsidRPr="00217E31" w:rsidRDefault="00307DCF" w:rsidP="00652467">
            <w:pPr>
              <w:widowControl/>
              <w:tabs>
                <w:tab w:val="num" w:pos="1080"/>
                <w:tab w:val="num" w:pos="1855"/>
                <w:tab w:val="left" w:pos="5670"/>
                <w:tab w:val="left" w:pos="6726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Тип питаемого оборудования, сфера деятельности</w:t>
            </w:r>
          </w:p>
          <w:p w14:paraId="6FB7411D" w14:textId="77777777" w:rsidR="00307DCF" w:rsidRPr="00217E31" w:rsidRDefault="00307DCF" w:rsidP="00652467">
            <w:pPr>
              <w:widowControl/>
              <w:tabs>
                <w:tab w:val="num" w:pos="1080"/>
                <w:tab w:val="num" w:pos="1855"/>
                <w:tab w:val="left" w:pos="5670"/>
                <w:tab w:val="left" w:pos="6726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</w:p>
          <w:p w14:paraId="6449D930" w14:textId="77777777" w:rsidR="00307DCF" w:rsidRPr="00217E31" w:rsidRDefault="00307DCF" w:rsidP="00652467">
            <w:pPr>
              <w:widowControl/>
              <w:tabs>
                <w:tab w:val="num" w:pos="1080"/>
                <w:tab w:val="num" w:pos="1855"/>
                <w:tab w:val="left" w:pos="5670"/>
                <w:tab w:val="left" w:pos="6726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</w:p>
          <w:p w14:paraId="001DF6C2" w14:textId="77777777" w:rsidR="00307DCF" w:rsidRPr="00217E31" w:rsidRDefault="00307DCF" w:rsidP="00652467">
            <w:pPr>
              <w:widowControl/>
              <w:tabs>
                <w:tab w:val="num" w:pos="1080"/>
                <w:tab w:val="num" w:pos="1855"/>
                <w:tab w:val="left" w:pos="5670"/>
                <w:tab w:val="left" w:pos="6726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</w:p>
          <w:p w14:paraId="18902EAB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E5B26D1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29DA15C2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52128B0A" w14:textId="77777777" w:rsidR="00307DCF" w:rsidRPr="00217E31" w:rsidRDefault="00307DCF" w:rsidP="00652467">
            <w:pPr>
              <w:widowControl/>
              <w:tabs>
                <w:tab w:val="left" w:pos="5670"/>
              </w:tabs>
              <w:autoSpaceDE/>
              <w:autoSpaceDN/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  <w:t>Характеристики рабочего режима</w:t>
            </w:r>
          </w:p>
          <w:p w14:paraId="2C6CE4C3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Merge w:val="restart"/>
          </w:tcPr>
          <w:p w14:paraId="6890D66B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Ток, потребляемый нагрузкой, 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77EAEF3" w14:textId="5F080E70" w:rsidR="00307DCF" w:rsidRPr="00217E31" w:rsidRDefault="00307DCF" w:rsidP="00217E31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color w:val="1E214C"/>
                <w:sz w:val="20"/>
                <w:szCs w:val="20"/>
              </w:rPr>
              <w:t xml:space="preserve">_____________ 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 xml:space="preserve">фаза 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  <w:lang w:val="fr-FR"/>
              </w:rPr>
              <w:t>A</w:t>
            </w:r>
          </w:p>
          <w:p w14:paraId="720A5F37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64E76006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2E817544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Merge/>
          </w:tcPr>
          <w:p w14:paraId="377C779D" w14:textId="77777777" w:rsidR="00307DCF" w:rsidRPr="00217E31" w:rsidRDefault="00307DCF" w:rsidP="00652467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D058792" w14:textId="77777777" w:rsidR="00307DCF" w:rsidRPr="00217E31" w:rsidRDefault="00307DCF" w:rsidP="00217E31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color w:val="1E214C"/>
                <w:sz w:val="20"/>
                <w:szCs w:val="20"/>
              </w:rPr>
              <w:t xml:space="preserve">_____________ 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фаза В</w:t>
            </w:r>
          </w:p>
          <w:p w14:paraId="182EB519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535AFC37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1B5BB394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Merge/>
          </w:tcPr>
          <w:p w14:paraId="2804EFBC" w14:textId="77777777" w:rsidR="00307DCF" w:rsidRPr="00217E31" w:rsidRDefault="00307DCF" w:rsidP="00652467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06DD743" w14:textId="77777777" w:rsidR="00307DCF" w:rsidRPr="00217E31" w:rsidRDefault="00307DCF" w:rsidP="00217E31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color w:val="1E214C"/>
                <w:sz w:val="20"/>
                <w:szCs w:val="20"/>
              </w:rPr>
              <w:t xml:space="preserve">_____________ 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фаза С</w:t>
            </w:r>
          </w:p>
          <w:p w14:paraId="70E8089E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75F82AE1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648AA10C" w14:textId="77777777" w:rsidR="00307DCF" w:rsidRPr="00217E31" w:rsidRDefault="00307DCF" w:rsidP="00652467">
            <w:pPr>
              <w:widowControl/>
              <w:tabs>
                <w:tab w:val="left" w:pos="5670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  <w:t>Параметры сети</w:t>
            </w:r>
          </w:p>
          <w:p w14:paraId="355125BF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0521E8CE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Количество входных фаз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72C2332" w14:textId="434EDA41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ECE734" w14:textId="4317C615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3</w:t>
            </w:r>
          </w:p>
        </w:tc>
      </w:tr>
      <w:tr w:rsidR="00217E31" w:rsidRPr="00217E31" w14:paraId="265C3FFC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4C91ED8A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1552A9AB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Напряжение сети, 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32A0F" w14:textId="3459D18F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220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2D148A2" w14:textId="7AB42C15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3B321" w14:textId="07608433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 xml:space="preserve">Другое </w:t>
            </w:r>
            <w:r w:rsidRPr="00217E31">
              <w:rPr>
                <w:color w:val="1E214C"/>
                <w:sz w:val="20"/>
                <w:szCs w:val="20"/>
              </w:rPr>
              <w:t>_______</w:t>
            </w:r>
          </w:p>
        </w:tc>
      </w:tr>
      <w:tr w:rsidR="00217E31" w:rsidRPr="00217E31" w14:paraId="2B0167D2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3C0F7FCA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39A63FAD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Частота сети, Гц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5E8638D" w14:textId="631F2284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9E59AC7" w14:textId="0500B692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 xml:space="preserve">Другая </w:t>
            </w:r>
            <w:r w:rsidRPr="00217E31">
              <w:rPr>
                <w:color w:val="1E214C"/>
                <w:sz w:val="20"/>
                <w:szCs w:val="20"/>
              </w:rPr>
              <w:t>_______</w:t>
            </w:r>
          </w:p>
        </w:tc>
      </w:tr>
      <w:tr w:rsidR="00217E31" w:rsidRPr="00217E31" w14:paraId="27F4FD26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6FF8B3AF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33123CF5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 xml:space="preserve">Наличие </w:t>
            </w:r>
            <w:proofErr w:type="spellStart"/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нейтрали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74A329" w14:textId="61E1A59E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B94A8F" w14:textId="4DA7B581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нет</w:t>
            </w:r>
          </w:p>
        </w:tc>
      </w:tr>
      <w:tr w:rsidR="00217E31" w:rsidRPr="00217E31" w14:paraId="25210BC8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800"/>
        </w:trPr>
        <w:tc>
          <w:tcPr>
            <w:tcW w:w="1918" w:type="dxa"/>
            <w:vMerge/>
            <w:shd w:val="clear" w:color="auto" w:fill="auto"/>
            <w:vAlign w:val="center"/>
          </w:tcPr>
          <w:p w14:paraId="7CA05A57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2EB6BD02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 xml:space="preserve">Коэффициент </w:t>
            </w:r>
            <w:proofErr w:type="spellStart"/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несинусоидальности</w:t>
            </w:r>
            <w:proofErr w:type="spellEnd"/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 xml:space="preserve"> напряжения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37DC3E1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07E9EC79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7FCDB1DF" w14:textId="77777777" w:rsidR="00307DCF" w:rsidRPr="00217E31" w:rsidRDefault="00307DCF" w:rsidP="00652467">
            <w:pPr>
              <w:widowControl/>
              <w:tabs>
                <w:tab w:val="left" w:pos="5670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  <w:t>Характеристики аварийного режима</w:t>
            </w:r>
          </w:p>
          <w:p w14:paraId="112DBD63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Merge w:val="restart"/>
            <w:vAlign w:val="center"/>
          </w:tcPr>
          <w:p w14:paraId="22C73EBB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Ток, потребляемый нагрузкой, 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0BE5583" w14:textId="35EAFDCA" w:rsidR="00307DCF" w:rsidRPr="00217E31" w:rsidRDefault="00307DCF" w:rsidP="00217E31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color w:val="1E214C"/>
                <w:sz w:val="20"/>
                <w:szCs w:val="20"/>
              </w:rPr>
              <w:t xml:space="preserve">_____________ 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 xml:space="preserve">фаза 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  <w:lang w:val="fr-FR"/>
              </w:rPr>
              <w:t>A</w:t>
            </w:r>
          </w:p>
          <w:p w14:paraId="30E36AAB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0C354332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34218046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Merge/>
            <w:vAlign w:val="center"/>
          </w:tcPr>
          <w:p w14:paraId="0442DE9E" w14:textId="77777777" w:rsidR="00307DCF" w:rsidRPr="00217E31" w:rsidRDefault="00307DCF" w:rsidP="00652467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462F711" w14:textId="77777777" w:rsidR="00307DCF" w:rsidRPr="00217E31" w:rsidRDefault="00307DCF" w:rsidP="00217E31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color w:val="1E214C"/>
                <w:sz w:val="20"/>
                <w:szCs w:val="20"/>
              </w:rPr>
              <w:t xml:space="preserve">_____________ 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фаза В</w:t>
            </w:r>
          </w:p>
          <w:p w14:paraId="33AD0C56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375077F1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725F88B6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Merge/>
            <w:vAlign w:val="center"/>
          </w:tcPr>
          <w:p w14:paraId="560CAD1F" w14:textId="77777777" w:rsidR="00307DCF" w:rsidRPr="00217E31" w:rsidRDefault="00307DCF" w:rsidP="00652467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F5A539B" w14:textId="77777777" w:rsidR="00307DCF" w:rsidRPr="00217E31" w:rsidRDefault="00307DCF" w:rsidP="00217E31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color w:val="1E214C"/>
                <w:sz w:val="20"/>
                <w:szCs w:val="20"/>
              </w:rPr>
              <w:t>_____________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 xml:space="preserve"> фаза С</w:t>
            </w:r>
          </w:p>
          <w:p w14:paraId="074636E1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117640E9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770"/>
        </w:trPr>
        <w:tc>
          <w:tcPr>
            <w:tcW w:w="1918" w:type="dxa"/>
            <w:vMerge/>
            <w:shd w:val="clear" w:color="auto" w:fill="auto"/>
            <w:vAlign w:val="center"/>
          </w:tcPr>
          <w:p w14:paraId="251637C9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6066EEB0" w14:textId="77777777" w:rsidR="00307DCF" w:rsidRPr="00217E31" w:rsidRDefault="00307DCF" w:rsidP="00652467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Нормируемая продолжительность аварийного режима, мин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7DFB984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7A7933A3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584"/>
        </w:trPr>
        <w:tc>
          <w:tcPr>
            <w:tcW w:w="1918" w:type="dxa"/>
            <w:vMerge/>
            <w:shd w:val="clear" w:color="auto" w:fill="auto"/>
            <w:vAlign w:val="center"/>
          </w:tcPr>
          <w:p w14:paraId="00A4DCDA" w14:textId="77777777" w:rsidR="00307DCF" w:rsidRPr="00217E31" w:rsidRDefault="00307DCF" w:rsidP="00652467">
            <w:pPr>
              <w:widowControl/>
              <w:tabs>
                <w:tab w:val="num" w:pos="1004"/>
                <w:tab w:val="num" w:pos="1080"/>
                <w:tab w:val="num" w:pos="1855"/>
                <w:tab w:val="left" w:pos="5670"/>
                <w:tab w:val="left" w:pos="6237"/>
                <w:tab w:val="left" w:pos="6726"/>
                <w:tab w:val="left" w:pos="7371"/>
              </w:tabs>
              <w:autoSpaceDE/>
              <w:autoSpaceDN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4FB93F22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Частота пропадания сетевого напряжения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0B7CE14" w14:textId="77777777" w:rsidR="00307DCF" w:rsidRPr="00217E31" w:rsidRDefault="00307DCF" w:rsidP="00217E31">
            <w:pPr>
              <w:widowControl/>
              <w:tabs>
                <w:tab w:val="num" w:pos="1080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color w:val="1E214C"/>
                <w:sz w:val="20"/>
                <w:szCs w:val="20"/>
              </w:rPr>
              <w:t>___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 xml:space="preserve">раз в </w:t>
            </w:r>
            <w:r w:rsidRPr="00217E31">
              <w:rPr>
                <w:color w:val="1E214C"/>
                <w:sz w:val="20"/>
                <w:szCs w:val="20"/>
              </w:rPr>
              <w:t xml:space="preserve">___ 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час / день / месяц</w:t>
            </w:r>
          </w:p>
          <w:p w14:paraId="76698238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217E31" w:rsidRPr="00217E31" w14:paraId="3B7625FF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16BEF58B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36DE9CC1" w14:textId="77777777" w:rsidR="00307DCF" w:rsidRPr="00217E31" w:rsidRDefault="00307DCF" w:rsidP="00652467">
            <w:pPr>
              <w:widowControl/>
              <w:tabs>
                <w:tab w:val="num" w:pos="1080"/>
                <w:tab w:val="num" w:pos="1855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Работа от ДГУ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D4E68F1" w14:textId="6B610B10" w:rsidR="00307DCF" w:rsidRPr="00217E31" w:rsidRDefault="00307DCF" w:rsidP="00217E31">
            <w:pPr>
              <w:widowControl/>
              <w:tabs>
                <w:tab w:val="num" w:pos="1080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3067FD" w14:textId="34DBA0A8" w:rsidR="00307DCF" w:rsidRPr="00217E31" w:rsidRDefault="00307DCF" w:rsidP="00217E31">
            <w:pPr>
              <w:widowControl/>
              <w:tabs>
                <w:tab w:val="num" w:pos="1080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нет</w:t>
            </w:r>
          </w:p>
        </w:tc>
      </w:tr>
      <w:tr w:rsidR="00217E31" w:rsidRPr="00217E31" w14:paraId="06EAEC8C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867"/>
        </w:trPr>
        <w:tc>
          <w:tcPr>
            <w:tcW w:w="1918" w:type="dxa"/>
            <w:shd w:val="clear" w:color="auto" w:fill="auto"/>
            <w:vAlign w:val="center"/>
          </w:tcPr>
          <w:p w14:paraId="6E75C14F" w14:textId="3486C69C" w:rsidR="00307DCF" w:rsidRPr="00217E31" w:rsidRDefault="00307DCF" w:rsidP="00652467">
            <w:pPr>
              <w:widowControl/>
              <w:tabs>
                <w:tab w:val="left" w:pos="5643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  <w:t>Вариант исполнения системы</w:t>
            </w:r>
          </w:p>
        </w:tc>
        <w:tc>
          <w:tcPr>
            <w:tcW w:w="3134" w:type="dxa"/>
            <w:vAlign w:val="center"/>
          </w:tcPr>
          <w:p w14:paraId="3685E06C" w14:textId="6A5E8EC5" w:rsidR="00307DCF" w:rsidRPr="00217E31" w:rsidRDefault="00307DCF" w:rsidP="00652467">
            <w:pPr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Внешний сервисный байпас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38E5AD" w14:textId="4A47702C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FF584A" w14:textId="4DFDFAE9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нет</w:t>
            </w:r>
          </w:p>
        </w:tc>
      </w:tr>
      <w:tr w:rsidR="00217E31" w:rsidRPr="00217E31" w14:paraId="2338EBC5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3E9C6A66" w14:textId="77777777" w:rsidR="00307DCF" w:rsidRPr="00217E31" w:rsidRDefault="00307DCF" w:rsidP="00652467">
            <w:pPr>
              <w:widowControl/>
              <w:tabs>
                <w:tab w:val="left" w:pos="5643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  <w:t>Характеристики АБ</w:t>
            </w:r>
          </w:p>
          <w:p w14:paraId="11AA9ED4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599BE156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Требуемое время заряда АБ, ч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C209488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C45BE0" w:rsidRPr="00217E31" w14:paraId="06641DFD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656"/>
        </w:trPr>
        <w:tc>
          <w:tcPr>
            <w:tcW w:w="1918" w:type="dxa"/>
            <w:vMerge/>
            <w:shd w:val="clear" w:color="auto" w:fill="auto"/>
            <w:vAlign w:val="center"/>
          </w:tcPr>
          <w:p w14:paraId="59B99D96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40DF6619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Требуемое время автономной работы, мин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55CA86B" w14:textId="77777777" w:rsidR="00307DCF" w:rsidRPr="00217E31" w:rsidRDefault="00307DCF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C45BE0" w:rsidRPr="00217E31" w14:paraId="1146354E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49DF2244" w14:textId="77777777" w:rsidR="00C45BE0" w:rsidRPr="00217E31" w:rsidRDefault="00C45BE0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10325CC1" w14:textId="77777777" w:rsidR="00C45BE0" w:rsidRPr="00217E31" w:rsidRDefault="00C45BE0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Тип АБ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ab/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51716CF" w14:textId="14B6B256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 xml:space="preserve">Необслуживаемые 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71D079D" w14:textId="3FE4381A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Классические</w:t>
            </w:r>
          </w:p>
        </w:tc>
      </w:tr>
      <w:tr w:rsidR="00C45BE0" w:rsidRPr="00217E31" w14:paraId="4E8D2FC6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4D77B2AC" w14:textId="77777777" w:rsidR="00C45BE0" w:rsidRPr="00217E31" w:rsidRDefault="00C45BE0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040E5950" w14:textId="77777777" w:rsidR="00C45BE0" w:rsidRPr="00217E31" w:rsidRDefault="00C45BE0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Желаемый срок службы АБ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2F88873" w14:textId="51162361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 xml:space="preserve">5 лет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58509F6" w14:textId="6272DF57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10 лет</w:t>
            </w:r>
          </w:p>
        </w:tc>
      </w:tr>
      <w:tr w:rsidR="00C45BE0" w:rsidRPr="00217E31" w14:paraId="13C2A64A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679"/>
        </w:trPr>
        <w:tc>
          <w:tcPr>
            <w:tcW w:w="1918" w:type="dxa"/>
            <w:vMerge/>
            <w:shd w:val="clear" w:color="auto" w:fill="auto"/>
            <w:vAlign w:val="center"/>
          </w:tcPr>
          <w:p w14:paraId="196EA343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4479FD22" w14:textId="77777777" w:rsidR="00307DCF" w:rsidRPr="00217E31" w:rsidRDefault="00307DCF" w:rsidP="00652467">
            <w:pPr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Размещение АБ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D9589" w14:textId="074B04D5" w:rsidR="00307DCF" w:rsidRPr="00217E31" w:rsidRDefault="00307DCF" w:rsidP="00217E31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внутреннее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EEAC0B" w14:textId="324B1286" w:rsidR="00307DCF" w:rsidRPr="00217E31" w:rsidRDefault="00307DCF" w:rsidP="00217E31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на стеллажах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AFBD6" w14:textId="1CDDF4E5" w:rsidR="00307DCF" w:rsidRPr="00217E31" w:rsidRDefault="00307DCF" w:rsidP="00217E31">
            <w:pPr>
              <w:widowControl/>
              <w:tabs>
                <w:tab w:val="left" w:pos="1077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в шкафах</w:t>
            </w:r>
          </w:p>
        </w:tc>
      </w:tr>
      <w:tr w:rsidR="00C45BE0" w:rsidRPr="00217E31" w14:paraId="7D96275F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5E96C8A5" w14:textId="77777777" w:rsidR="008F27D6" w:rsidRPr="00217E31" w:rsidRDefault="008F27D6" w:rsidP="00652467">
            <w:pPr>
              <w:widowControl/>
              <w:tabs>
                <w:tab w:val="left" w:pos="5700"/>
                <w:tab w:val="left" w:pos="6237"/>
                <w:tab w:val="left" w:pos="6840"/>
                <w:tab w:val="left" w:pos="7371"/>
              </w:tabs>
              <w:autoSpaceDE/>
              <w:autoSpaceDN/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  <w:t>Удаленный контроль, мониторинг</w:t>
            </w:r>
          </w:p>
          <w:p w14:paraId="599C3C74" w14:textId="77777777" w:rsidR="008F27D6" w:rsidRPr="00217E31" w:rsidRDefault="008F27D6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59C8182A" w14:textId="77777777" w:rsidR="008F27D6" w:rsidRPr="00217E31" w:rsidRDefault="008F27D6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Реле сигнализации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519491" w14:textId="77777777" w:rsidR="008F27D6" w:rsidRPr="00217E31" w:rsidRDefault="008F27D6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53DDEB" w14:textId="7A3A4D52" w:rsidR="008F27D6" w:rsidRPr="00217E31" w:rsidRDefault="008F27D6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нет</w:t>
            </w:r>
          </w:p>
        </w:tc>
      </w:tr>
      <w:tr w:rsidR="00C45BE0" w:rsidRPr="00217E31" w14:paraId="2D9EB898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04716732" w14:textId="77777777" w:rsidR="00307DCF" w:rsidRPr="00217E31" w:rsidRDefault="00307DCF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0D908A10" w14:textId="77777777" w:rsidR="00307DCF" w:rsidRPr="00217E31" w:rsidRDefault="00307DCF" w:rsidP="00652467">
            <w:pPr>
              <w:widowControl/>
              <w:tabs>
                <w:tab w:val="num" w:pos="1080"/>
                <w:tab w:val="num" w:pos="1855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Другое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D0D3152" w14:textId="77777777" w:rsidR="00307DCF" w:rsidRPr="00217E31" w:rsidRDefault="00307DCF" w:rsidP="00217E31">
            <w:pPr>
              <w:widowControl/>
              <w:tabs>
                <w:tab w:val="num" w:pos="1080"/>
                <w:tab w:val="num" w:pos="1855"/>
                <w:tab w:val="left" w:pos="6237"/>
                <w:tab w:val="left" w:pos="7371"/>
              </w:tabs>
              <w:autoSpaceDE/>
              <w:autoSpaceDN/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C45BE0" w:rsidRPr="00217E31" w14:paraId="6B551DFC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3D1C6906" w14:textId="77777777" w:rsidR="008F27D6" w:rsidRPr="00217E31" w:rsidRDefault="008F27D6" w:rsidP="00652467">
            <w:pPr>
              <w:widowControl/>
              <w:tabs>
                <w:tab w:val="left" w:pos="5700"/>
                <w:tab w:val="left" w:pos="6237"/>
                <w:tab w:val="left" w:pos="6840"/>
                <w:tab w:val="left" w:pos="7371"/>
              </w:tabs>
              <w:autoSpaceDE/>
              <w:autoSpaceDN/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  <w:t>Дополнительное оборудование</w:t>
            </w:r>
          </w:p>
          <w:p w14:paraId="05F5E1CD" w14:textId="77777777" w:rsidR="008F27D6" w:rsidRPr="00217E31" w:rsidRDefault="008F27D6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44E4280D" w14:textId="77777777" w:rsidR="008F27D6" w:rsidRPr="00217E31" w:rsidRDefault="008F27D6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АВР на входе системы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BB5056" w14:textId="77777777" w:rsidR="008F27D6" w:rsidRPr="00217E31" w:rsidRDefault="008F27D6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FE1457F" w14:textId="4E55DE64" w:rsidR="008F27D6" w:rsidRPr="00217E31" w:rsidRDefault="008F27D6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нет</w:t>
            </w:r>
          </w:p>
        </w:tc>
      </w:tr>
      <w:tr w:rsidR="00C45BE0" w:rsidRPr="00217E31" w14:paraId="0AD83197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554"/>
        </w:trPr>
        <w:tc>
          <w:tcPr>
            <w:tcW w:w="1918" w:type="dxa"/>
            <w:vMerge/>
            <w:shd w:val="clear" w:color="auto" w:fill="auto"/>
            <w:vAlign w:val="center"/>
          </w:tcPr>
          <w:p w14:paraId="3B6C4988" w14:textId="77777777" w:rsidR="008F27D6" w:rsidRPr="00217E31" w:rsidRDefault="008F27D6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444DA75F" w14:textId="77777777" w:rsidR="008F27D6" w:rsidRPr="00217E31" w:rsidRDefault="008F27D6" w:rsidP="00652467">
            <w:pPr>
              <w:widowControl/>
              <w:tabs>
                <w:tab w:val="num" w:pos="1080"/>
                <w:tab w:val="num" w:pos="1855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Щит вводно-распределительный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10D0C4" w14:textId="77777777" w:rsidR="008F27D6" w:rsidRPr="00217E31" w:rsidRDefault="008F27D6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21AAD7E" w14:textId="4F418409" w:rsidR="008F27D6" w:rsidRPr="00217E31" w:rsidRDefault="008F27D6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нет</w:t>
            </w:r>
          </w:p>
        </w:tc>
      </w:tr>
      <w:tr w:rsidR="00C45BE0" w:rsidRPr="00217E31" w14:paraId="23F91226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22F32C7F" w14:textId="77777777" w:rsidR="008F27D6" w:rsidRPr="00217E31" w:rsidRDefault="008F27D6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65FED847" w14:textId="77777777" w:rsidR="008F27D6" w:rsidRPr="00217E31" w:rsidRDefault="008F27D6" w:rsidP="00652467">
            <w:pPr>
              <w:widowControl/>
              <w:tabs>
                <w:tab w:val="num" w:pos="1080"/>
                <w:tab w:val="num" w:pos="1855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Щит распределения нагрузки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A54088" w14:textId="77777777" w:rsidR="008F27D6" w:rsidRPr="00217E31" w:rsidRDefault="008F27D6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BC1B51" w14:textId="1F7321B7" w:rsidR="008F27D6" w:rsidRPr="00217E31" w:rsidRDefault="008F27D6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нет</w:t>
            </w:r>
          </w:p>
        </w:tc>
      </w:tr>
      <w:tr w:rsidR="00C45BE0" w:rsidRPr="00217E31" w14:paraId="1D5B58ED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253A0DA1" w14:textId="77777777" w:rsidR="008F27D6" w:rsidRPr="00217E31" w:rsidRDefault="008F27D6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3F299A74" w14:textId="77777777" w:rsidR="008F27D6" w:rsidRPr="00217E31" w:rsidRDefault="008F27D6" w:rsidP="00652467">
            <w:pPr>
              <w:widowControl/>
              <w:tabs>
                <w:tab w:val="num" w:pos="1080"/>
                <w:tab w:val="num" w:pos="1855"/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Сервисные розетки 220В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D0D781" w14:textId="77777777" w:rsidR="008F27D6" w:rsidRPr="00217E31" w:rsidRDefault="008F27D6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A171A20" w14:textId="1EE13828" w:rsidR="008F27D6" w:rsidRPr="00217E31" w:rsidRDefault="008F27D6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нет</w:t>
            </w:r>
          </w:p>
        </w:tc>
      </w:tr>
      <w:tr w:rsidR="00C45BE0" w:rsidRPr="00652467" w14:paraId="4988A6CF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69C22D3B" w14:textId="77777777" w:rsidR="00C45BE0" w:rsidRPr="00217E31" w:rsidRDefault="00C45BE0" w:rsidP="00652467">
            <w:pPr>
              <w:widowControl/>
              <w:tabs>
                <w:tab w:val="left" w:pos="6237"/>
                <w:tab w:val="left" w:pos="7371"/>
              </w:tabs>
              <w:autoSpaceDE/>
              <w:autoSpaceDN/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b/>
                <w:color w:val="1E214C"/>
                <w:sz w:val="20"/>
                <w:szCs w:val="20"/>
              </w:rPr>
              <w:t>Характеристики объекта</w:t>
            </w:r>
          </w:p>
          <w:p w14:paraId="3D0467E5" w14:textId="77777777" w:rsidR="00C45BE0" w:rsidRPr="00217E31" w:rsidRDefault="00C45BE0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</w:tcPr>
          <w:p w14:paraId="6D128339" w14:textId="2B94B7F6" w:rsidR="00C45BE0" w:rsidRPr="00217E31" w:rsidRDefault="00C45BE0" w:rsidP="00652467">
            <w:pPr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Температура в помещении, °С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00EB5" w14:textId="162015C3" w:rsidR="00C45BE0" w:rsidRPr="00652467" w:rsidRDefault="00C45BE0" w:rsidP="00652467">
            <w:pPr>
              <w:jc w:val="center"/>
              <w:rPr>
                <w:rFonts w:ascii="Gilroy" w:hAnsi="Gilroy"/>
                <w:color w:val="1E214C"/>
                <w:sz w:val="19"/>
                <w:szCs w:val="19"/>
              </w:rPr>
            </w:pPr>
            <w:r w:rsidRPr="00652467">
              <w:rPr>
                <w:color w:val="1E214C"/>
                <w:sz w:val="19"/>
                <w:szCs w:val="19"/>
              </w:rPr>
              <w:t>_____</w:t>
            </w:r>
            <w:r w:rsidRPr="00652467">
              <w:rPr>
                <w:rFonts w:ascii="Gilroy" w:hAnsi="Gilroy"/>
                <w:color w:val="1E214C"/>
                <w:sz w:val="19"/>
                <w:szCs w:val="19"/>
              </w:rPr>
              <w:t xml:space="preserve"> макс.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F40F8BD" w14:textId="77E48DC7" w:rsidR="00C45BE0" w:rsidRPr="00652467" w:rsidRDefault="00C45BE0" w:rsidP="00652467">
            <w:pPr>
              <w:jc w:val="center"/>
              <w:rPr>
                <w:rFonts w:ascii="Gilroy" w:hAnsi="Gilroy"/>
                <w:color w:val="1E214C"/>
                <w:sz w:val="19"/>
                <w:szCs w:val="19"/>
              </w:rPr>
            </w:pPr>
            <w:r w:rsidRPr="00652467">
              <w:rPr>
                <w:color w:val="1E214C"/>
                <w:sz w:val="19"/>
                <w:szCs w:val="19"/>
              </w:rPr>
              <w:t>_____</w:t>
            </w:r>
            <w:r w:rsidRPr="00652467">
              <w:rPr>
                <w:rFonts w:ascii="Gilroy" w:hAnsi="Gilroy"/>
                <w:color w:val="1E214C"/>
                <w:sz w:val="19"/>
                <w:szCs w:val="19"/>
              </w:rPr>
              <w:t xml:space="preserve"> мин.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10309" w14:textId="24E4C84A" w:rsidR="00C45BE0" w:rsidRPr="00652467" w:rsidRDefault="00C45BE0" w:rsidP="00652467">
            <w:pPr>
              <w:jc w:val="center"/>
              <w:rPr>
                <w:rFonts w:ascii="Gilroy" w:hAnsi="Gilroy"/>
                <w:color w:val="1E214C"/>
                <w:sz w:val="19"/>
                <w:szCs w:val="19"/>
              </w:rPr>
            </w:pPr>
            <w:r w:rsidRPr="00652467">
              <w:rPr>
                <w:color w:val="1E214C"/>
                <w:sz w:val="19"/>
                <w:szCs w:val="19"/>
              </w:rPr>
              <w:t xml:space="preserve">_____ </w:t>
            </w:r>
            <w:proofErr w:type="spellStart"/>
            <w:r w:rsidRPr="00652467">
              <w:rPr>
                <w:rFonts w:ascii="Gilroy" w:hAnsi="Gilroy"/>
                <w:color w:val="1E214C"/>
                <w:sz w:val="19"/>
                <w:szCs w:val="19"/>
              </w:rPr>
              <w:t>средн</w:t>
            </w:r>
            <w:proofErr w:type="spellEnd"/>
            <w:r w:rsidRPr="00652467">
              <w:rPr>
                <w:rFonts w:ascii="Gilroy" w:hAnsi="Gilroy"/>
                <w:color w:val="1E214C"/>
                <w:sz w:val="19"/>
                <w:szCs w:val="19"/>
              </w:rPr>
              <w:t>.</w:t>
            </w:r>
          </w:p>
        </w:tc>
      </w:tr>
      <w:tr w:rsidR="00C45BE0" w:rsidRPr="00217E31" w14:paraId="367F9343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650"/>
        </w:trPr>
        <w:tc>
          <w:tcPr>
            <w:tcW w:w="1918" w:type="dxa"/>
            <w:vMerge/>
            <w:shd w:val="clear" w:color="auto" w:fill="auto"/>
            <w:vAlign w:val="center"/>
          </w:tcPr>
          <w:p w14:paraId="1A742360" w14:textId="77777777" w:rsidR="00C45BE0" w:rsidRPr="00217E31" w:rsidRDefault="00C45BE0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747DDAFC" w14:textId="41939462" w:rsidR="00C45BE0" w:rsidRPr="00217E31" w:rsidRDefault="00C45BE0" w:rsidP="00652467">
            <w:pPr>
              <w:widowControl/>
              <w:tabs>
                <w:tab w:val="num" w:pos="1080"/>
                <w:tab w:val="num" w:pos="1855"/>
                <w:tab w:val="left" w:pos="6237"/>
                <w:tab w:val="left" w:pos="6726"/>
                <w:tab w:val="left" w:pos="7371"/>
              </w:tabs>
              <w:autoSpaceDE/>
              <w:autoSpaceDN/>
              <w:rPr>
                <w:rFonts w:ascii="Gilroy" w:hAnsi="Gilroy" w:cs="Times New Roman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Планируемая площадь для размещения оборудования, м</w:t>
            </w:r>
            <w:r w:rsidRPr="00217E31">
              <w:rPr>
                <w:rFonts w:ascii="Gilroy" w:hAnsi="Gilroy" w:cs="Times New Roman"/>
                <w:color w:val="1E214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B46EFD5" w14:textId="77777777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</w:tr>
      <w:tr w:rsidR="00C45BE0" w:rsidRPr="00217E31" w14:paraId="72C51919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560"/>
        </w:trPr>
        <w:tc>
          <w:tcPr>
            <w:tcW w:w="1918" w:type="dxa"/>
            <w:vMerge/>
            <w:shd w:val="clear" w:color="auto" w:fill="auto"/>
            <w:vAlign w:val="center"/>
          </w:tcPr>
          <w:p w14:paraId="57414855" w14:textId="77777777" w:rsidR="00C45BE0" w:rsidRPr="00217E31" w:rsidRDefault="00C45BE0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14:paraId="7E80BA4B" w14:textId="137000DF" w:rsidR="00C45BE0" w:rsidRPr="00217E31" w:rsidRDefault="00C45BE0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Необходимость кабельной разводки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181EFA" w14:textId="0E8AC831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B77D226" w14:textId="7D2EA64F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нет</w:t>
            </w:r>
          </w:p>
        </w:tc>
      </w:tr>
      <w:tr w:rsidR="00C45BE0" w:rsidRPr="00217E31" w14:paraId="14DE1082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1918" w:type="dxa"/>
            <w:vMerge/>
            <w:shd w:val="clear" w:color="auto" w:fill="auto"/>
            <w:vAlign w:val="center"/>
          </w:tcPr>
          <w:p w14:paraId="0E60D20A" w14:textId="77777777" w:rsidR="00C45BE0" w:rsidRPr="00217E31" w:rsidRDefault="00C45BE0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Merge w:val="restart"/>
            <w:vAlign w:val="center"/>
          </w:tcPr>
          <w:p w14:paraId="33668A26" w14:textId="4ADE2621" w:rsidR="00C45BE0" w:rsidRPr="00217E31" w:rsidRDefault="00C45BE0" w:rsidP="00652467">
            <w:pPr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 w:cs="Times New Roman"/>
                <w:color w:val="1E214C"/>
                <w:sz w:val="20"/>
                <w:szCs w:val="20"/>
              </w:rPr>
              <w:t>Размещение объекта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EDCC63E" w14:textId="1AB9D8D6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промышленная зона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FCE9656" w14:textId="67E2613E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жилая зона</w:t>
            </w:r>
          </w:p>
        </w:tc>
      </w:tr>
      <w:tr w:rsidR="00C45BE0" w:rsidRPr="00217E31" w14:paraId="755586D6" w14:textId="77777777" w:rsidTr="00652467">
        <w:tblPrEx>
          <w:tblLook w:val="0000" w:firstRow="0" w:lastRow="0" w:firstColumn="0" w:lastColumn="0" w:noHBand="0" w:noVBand="0"/>
        </w:tblPrEx>
        <w:trPr>
          <w:cantSplit/>
          <w:trHeight w:hRule="exact" w:val="722"/>
        </w:trPr>
        <w:tc>
          <w:tcPr>
            <w:tcW w:w="1918" w:type="dxa"/>
            <w:vMerge/>
            <w:shd w:val="clear" w:color="auto" w:fill="auto"/>
            <w:vAlign w:val="center"/>
          </w:tcPr>
          <w:p w14:paraId="262BF8A3" w14:textId="77777777" w:rsidR="00C45BE0" w:rsidRPr="00217E31" w:rsidRDefault="00C45BE0" w:rsidP="00217E31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3134" w:type="dxa"/>
            <w:vMerge/>
          </w:tcPr>
          <w:p w14:paraId="7FEE3B89" w14:textId="77777777" w:rsidR="00C45BE0" w:rsidRPr="00217E31" w:rsidRDefault="00C45BE0" w:rsidP="00217E31">
            <w:pPr>
              <w:rPr>
                <w:rFonts w:ascii="Gilroy" w:hAnsi="Gilroy"/>
                <w:color w:val="1E214C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4058A9" w14:textId="3F32B42C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>зона, удаленная от города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6EEB0E" w14:textId="0FE2C76B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color w:val="1E214C"/>
                <w:sz w:val="20"/>
                <w:szCs w:val="20"/>
              </w:rPr>
              <w:t xml:space="preserve">другое </w:t>
            </w:r>
            <w:r w:rsidRPr="00217E31">
              <w:rPr>
                <w:color w:val="1E214C"/>
                <w:sz w:val="20"/>
                <w:szCs w:val="20"/>
              </w:rPr>
              <w:t>_______________</w:t>
            </w:r>
            <w:bookmarkStart w:id="0" w:name="_GoBack"/>
            <w:bookmarkEnd w:id="0"/>
            <w:r w:rsidRPr="00217E31">
              <w:rPr>
                <w:color w:val="1E214C"/>
                <w:sz w:val="20"/>
                <w:szCs w:val="20"/>
              </w:rPr>
              <w:t>___</w:t>
            </w:r>
          </w:p>
        </w:tc>
      </w:tr>
      <w:tr w:rsidR="00C45BE0" w:rsidRPr="00217E31" w14:paraId="14FDA907" w14:textId="77777777" w:rsidTr="00217E31">
        <w:tblPrEx>
          <w:tblLook w:val="0000" w:firstRow="0" w:lastRow="0" w:firstColumn="0" w:lastColumn="0" w:noHBand="0" w:noVBand="0"/>
        </w:tblPrEx>
        <w:trPr>
          <w:cantSplit/>
          <w:trHeight w:hRule="exact" w:val="401"/>
        </w:trPr>
        <w:tc>
          <w:tcPr>
            <w:tcW w:w="0" w:type="auto"/>
            <w:gridSpan w:val="6"/>
          </w:tcPr>
          <w:p w14:paraId="654AC55A" w14:textId="77777777" w:rsidR="00C45BE0" w:rsidRPr="00217E31" w:rsidRDefault="00C45BE0" w:rsidP="00217E31">
            <w:pPr>
              <w:jc w:val="center"/>
              <w:rPr>
                <w:rFonts w:ascii="Gilroy" w:hAnsi="Gilroy"/>
                <w:color w:val="1E214C"/>
                <w:sz w:val="20"/>
                <w:szCs w:val="20"/>
              </w:rPr>
            </w:pPr>
            <w:r w:rsidRPr="00217E31">
              <w:rPr>
                <w:rFonts w:ascii="Gilroy" w:hAnsi="Gilroy"/>
                <w:b/>
                <w:color w:val="1E214C"/>
                <w:sz w:val="20"/>
                <w:szCs w:val="20"/>
              </w:rPr>
              <w:t>К опросному листу необходимо прикладывать однолинейную схему и габаритный чертеж</w:t>
            </w:r>
          </w:p>
        </w:tc>
      </w:tr>
    </w:tbl>
    <w:p w14:paraId="39099A98" w14:textId="77777777" w:rsidR="00307DCF" w:rsidRPr="00E04771" w:rsidRDefault="00307DCF" w:rsidP="008C0167">
      <w:pPr>
        <w:rPr>
          <w:rFonts w:ascii="Gilroy" w:hAnsi="Gilroy"/>
        </w:rPr>
      </w:pPr>
    </w:p>
    <w:sectPr w:rsidR="00307DCF" w:rsidRPr="00E04771" w:rsidSect="00652467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624" w:right="1278" w:bottom="280" w:left="1134" w:header="397" w:footer="4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63D15" w14:textId="77777777" w:rsidR="005810FE" w:rsidRDefault="005810FE" w:rsidP="00EA3E84">
      <w:r>
        <w:separator/>
      </w:r>
    </w:p>
  </w:endnote>
  <w:endnote w:type="continuationSeparator" w:id="0">
    <w:p w14:paraId="7F143967" w14:textId="77777777" w:rsidR="005810FE" w:rsidRDefault="005810FE" w:rsidP="00EA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roy">
    <w:panose1 w:val="000006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F3728" w14:textId="36E0855F" w:rsidR="00712916" w:rsidRDefault="00712916">
    <w:pPr>
      <w:pStyle w:val="ae"/>
    </w:pPr>
    <w:r>
      <w:rPr>
        <w:noProof/>
        <w:lang w:eastAsia="ru-RU"/>
      </w:rPr>
      <w:drawing>
        <wp:inline distT="0" distB="0" distL="0" distR="0" wp14:anchorId="5E69669A" wp14:editId="4551DFC5">
          <wp:extent cx="2057400" cy="415953"/>
          <wp:effectExtent l="0" t="0" r="0" b="317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ЧЗЭО_Logotype_RGB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162" cy="44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CBBD9" w14:textId="77777777" w:rsidR="005810FE" w:rsidRDefault="005810FE" w:rsidP="00EA3E84">
      <w:r>
        <w:separator/>
      </w:r>
    </w:p>
  </w:footnote>
  <w:footnote w:type="continuationSeparator" w:id="0">
    <w:p w14:paraId="07852767" w14:textId="77777777" w:rsidR="005810FE" w:rsidRDefault="005810FE" w:rsidP="00EA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A150C" w14:textId="65302276" w:rsidR="00712916" w:rsidRDefault="00E04771">
    <w:pPr>
      <w:pStyle w:val="ac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0" allowOverlap="1" wp14:anchorId="09EF7C83" wp14:editId="6A62A3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29325" cy="8531860"/>
          <wp:effectExtent l="0" t="0" r="9525" b="2540"/>
          <wp:wrapNone/>
          <wp:docPr id="10" name="Рисунок 10" descr="A4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0559" w14:textId="3F284584" w:rsidR="00E04771" w:rsidRPr="00162A48" w:rsidRDefault="00E04771" w:rsidP="00E04771">
    <w:pPr>
      <w:ind w:left="-567" w:right="-708"/>
      <w:jc w:val="right"/>
      <w:rPr>
        <w:rFonts w:ascii="Gilroy" w:hAnsi="Gilroy"/>
        <w:color w:val="1E214C"/>
        <w:lang w:val="en-US"/>
      </w:rPr>
    </w:pPr>
    <w:r w:rsidRPr="00E04771">
      <w:rPr>
        <w:rFonts w:ascii="Gilroy" w:hAnsi="Gilroy"/>
        <w:noProof/>
        <w:color w:val="1E214C"/>
        <w:lang w:eastAsia="ru-RU"/>
      </w:rPr>
      <w:drawing>
        <wp:anchor distT="0" distB="0" distL="114300" distR="114300" simplePos="0" relativeHeight="251657728" behindDoc="1" locked="0" layoutInCell="0" allowOverlap="1" wp14:anchorId="652576A2" wp14:editId="2644769C">
          <wp:simplePos x="0" y="0"/>
          <wp:positionH relativeFrom="margin">
            <wp:posOffset>2083435</wp:posOffset>
          </wp:positionH>
          <wp:positionV relativeFrom="margin">
            <wp:posOffset>-1095375</wp:posOffset>
          </wp:positionV>
          <wp:extent cx="4754245" cy="6727190"/>
          <wp:effectExtent l="0" t="0" r="8255" b="0"/>
          <wp:wrapNone/>
          <wp:docPr id="11" name="Рисунок 11" descr="A4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245" cy="672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771">
      <w:rPr>
        <w:rFonts w:ascii="Gilroy" w:hAnsi="Gilroy"/>
        <w:b/>
        <w:color w:val="1E214C"/>
        <w:sz w:val="24"/>
        <w:szCs w:val="24"/>
      </w:rPr>
      <w:t xml:space="preserve">ОПРОСНЫЙ ЛИСТ на </w:t>
    </w:r>
    <w:r w:rsidR="00E15009">
      <w:rPr>
        <w:rFonts w:ascii="Gilroy" w:hAnsi="Gilroy"/>
        <w:b/>
        <w:color w:val="1E214C"/>
        <w:sz w:val="24"/>
        <w:szCs w:val="24"/>
      </w:rPr>
      <w:t>ИБП</w:t>
    </w:r>
  </w:p>
  <w:p w14:paraId="436CFFD9" w14:textId="10E4C835" w:rsidR="00712916" w:rsidRDefault="0071291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6265" w14:textId="3E7BB7AB" w:rsidR="00712916" w:rsidRDefault="00C25000">
    <w:pPr>
      <w:pStyle w:val="ac"/>
    </w:pPr>
    <w:r>
      <w:rPr>
        <w:noProof/>
        <w:lang w:eastAsia="ru-RU"/>
      </w:rPr>
      <w:pict w14:anchorId="2B41F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74.75pt;height:671.8pt;z-index:-251657728;mso-position-horizontal:center;mso-position-horizontal-relative:margin;mso-position-vertical:center;mso-position-vertical-relative:margin" o:allowincell="f">
          <v:imagedata r:id="rId1" o:title="A4 -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65B"/>
    <w:multiLevelType w:val="hybridMultilevel"/>
    <w:tmpl w:val="C046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DA1"/>
    <w:multiLevelType w:val="hybridMultilevel"/>
    <w:tmpl w:val="983E1132"/>
    <w:lvl w:ilvl="0" w:tplc="30CA3F1A">
      <w:numFmt w:val="bullet"/>
      <w:lvlText w:val="-"/>
      <w:lvlJc w:val="left"/>
      <w:pPr>
        <w:ind w:left="303" w:hanging="154"/>
      </w:pPr>
      <w:rPr>
        <w:rFonts w:ascii="Trebuchet MS" w:eastAsia="Trebuchet MS" w:hAnsi="Trebuchet MS" w:cs="Trebuchet MS" w:hint="default"/>
        <w:color w:val="1E1E1D"/>
        <w:w w:val="141"/>
        <w:sz w:val="20"/>
        <w:szCs w:val="20"/>
        <w:lang w:val="ru-RU" w:eastAsia="en-US" w:bidi="ar-SA"/>
      </w:rPr>
    </w:lvl>
    <w:lvl w:ilvl="1" w:tplc="3DE015B6">
      <w:numFmt w:val="bullet"/>
      <w:lvlText w:val="•"/>
      <w:lvlJc w:val="left"/>
      <w:pPr>
        <w:ind w:left="805" w:hanging="154"/>
      </w:pPr>
      <w:rPr>
        <w:rFonts w:hint="default"/>
        <w:lang w:val="ru-RU" w:eastAsia="en-US" w:bidi="ar-SA"/>
      </w:rPr>
    </w:lvl>
    <w:lvl w:ilvl="2" w:tplc="4BCC4822">
      <w:numFmt w:val="bullet"/>
      <w:lvlText w:val="•"/>
      <w:lvlJc w:val="left"/>
      <w:pPr>
        <w:ind w:left="1311" w:hanging="154"/>
      </w:pPr>
      <w:rPr>
        <w:rFonts w:hint="default"/>
        <w:lang w:val="ru-RU" w:eastAsia="en-US" w:bidi="ar-SA"/>
      </w:rPr>
    </w:lvl>
    <w:lvl w:ilvl="3" w:tplc="D7BE3F5C">
      <w:numFmt w:val="bullet"/>
      <w:lvlText w:val="•"/>
      <w:lvlJc w:val="left"/>
      <w:pPr>
        <w:ind w:left="1816" w:hanging="154"/>
      </w:pPr>
      <w:rPr>
        <w:rFonts w:hint="default"/>
        <w:lang w:val="ru-RU" w:eastAsia="en-US" w:bidi="ar-SA"/>
      </w:rPr>
    </w:lvl>
    <w:lvl w:ilvl="4" w:tplc="01AA3356">
      <w:numFmt w:val="bullet"/>
      <w:lvlText w:val="•"/>
      <w:lvlJc w:val="left"/>
      <w:pPr>
        <w:ind w:left="2322" w:hanging="154"/>
      </w:pPr>
      <w:rPr>
        <w:rFonts w:hint="default"/>
        <w:lang w:val="ru-RU" w:eastAsia="en-US" w:bidi="ar-SA"/>
      </w:rPr>
    </w:lvl>
    <w:lvl w:ilvl="5" w:tplc="E7AE892A">
      <w:numFmt w:val="bullet"/>
      <w:lvlText w:val="•"/>
      <w:lvlJc w:val="left"/>
      <w:pPr>
        <w:ind w:left="2828" w:hanging="154"/>
      </w:pPr>
      <w:rPr>
        <w:rFonts w:hint="default"/>
        <w:lang w:val="ru-RU" w:eastAsia="en-US" w:bidi="ar-SA"/>
      </w:rPr>
    </w:lvl>
    <w:lvl w:ilvl="6" w:tplc="B4800508">
      <w:numFmt w:val="bullet"/>
      <w:lvlText w:val="•"/>
      <w:lvlJc w:val="left"/>
      <w:pPr>
        <w:ind w:left="3333" w:hanging="154"/>
      </w:pPr>
      <w:rPr>
        <w:rFonts w:hint="default"/>
        <w:lang w:val="ru-RU" w:eastAsia="en-US" w:bidi="ar-SA"/>
      </w:rPr>
    </w:lvl>
    <w:lvl w:ilvl="7" w:tplc="472A6898">
      <w:numFmt w:val="bullet"/>
      <w:lvlText w:val="•"/>
      <w:lvlJc w:val="left"/>
      <w:pPr>
        <w:ind w:left="3839" w:hanging="154"/>
      </w:pPr>
      <w:rPr>
        <w:rFonts w:hint="default"/>
        <w:lang w:val="ru-RU" w:eastAsia="en-US" w:bidi="ar-SA"/>
      </w:rPr>
    </w:lvl>
    <w:lvl w:ilvl="8" w:tplc="1DAA5332">
      <w:numFmt w:val="bullet"/>
      <w:lvlText w:val="•"/>
      <w:lvlJc w:val="left"/>
      <w:pPr>
        <w:ind w:left="4344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1AD338A5"/>
    <w:multiLevelType w:val="hybridMultilevel"/>
    <w:tmpl w:val="C7B2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77E4D"/>
    <w:multiLevelType w:val="hybridMultilevel"/>
    <w:tmpl w:val="302C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08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524"/>
        </w:tabs>
        <w:ind w:left="7236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45115CD6"/>
    <w:multiLevelType w:val="hybridMultilevel"/>
    <w:tmpl w:val="799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27EAB"/>
    <w:multiLevelType w:val="hybridMultilevel"/>
    <w:tmpl w:val="6568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037BB"/>
    <w:multiLevelType w:val="hybridMultilevel"/>
    <w:tmpl w:val="69F4531E"/>
    <w:lvl w:ilvl="0" w:tplc="31DE7C64">
      <w:start w:val="1"/>
      <w:numFmt w:val="decimal"/>
      <w:lvlText w:val="%1."/>
      <w:lvlJc w:val="left"/>
      <w:pPr>
        <w:ind w:left="827" w:hanging="361"/>
      </w:pPr>
      <w:rPr>
        <w:rFonts w:ascii="Trebuchet MS" w:eastAsia="Trebuchet MS" w:hAnsi="Trebuchet MS" w:cs="Trebuchet MS" w:hint="default"/>
        <w:spacing w:val="0"/>
        <w:w w:val="64"/>
        <w:sz w:val="20"/>
        <w:szCs w:val="20"/>
        <w:lang w:val="ru-RU" w:eastAsia="en-US" w:bidi="ar-SA"/>
      </w:rPr>
    </w:lvl>
    <w:lvl w:ilvl="1" w:tplc="65DE7FB0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11484CA4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A2426B20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45C4F2E2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52086490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5D366082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CCF8021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AD7280F8">
      <w:numFmt w:val="bullet"/>
      <w:lvlText w:val="•"/>
      <w:lvlJc w:val="left"/>
      <w:pPr>
        <w:ind w:left="895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AC82E6A"/>
    <w:multiLevelType w:val="hybridMultilevel"/>
    <w:tmpl w:val="9BA0B74E"/>
    <w:lvl w:ilvl="0" w:tplc="E2D4A58C">
      <w:numFmt w:val="bullet"/>
      <w:lvlText w:val="•"/>
      <w:lvlJc w:val="left"/>
      <w:pPr>
        <w:ind w:left="108" w:hanging="188"/>
      </w:pPr>
      <w:rPr>
        <w:rFonts w:ascii="Trebuchet MS" w:eastAsia="Trebuchet MS" w:hAnsi="Trebuchet MS" w:cs="Trebuchet MS" w:hint="default"/>
        <w:b/>
        <w:bCs/>
        <w:w w:val="64"/>
        <w:sz w:val="24"/>
        <w:szCs w:val="24"/>
        <w:lang w:val="ru-RU" w:eastAsia="en-US" w:bidi="ar-SA"/>
      </w:rPr>
    </w:lvl>
    <w:lvl w:ilvl="1" w:tplc="694271A4">
      <w:numFmt w:val="bullet"/>
      <w:lvlText w:val="•"/>
      <w:lvlJc w:val="left"/>
      <w:pPr>
        <w:ind w:left="1188" w:hanging="188"/>
      </w:pPr>
      <w:rPr>
        <w:rFonts w:hint="default"/>
        <w:lang w:val="ru-RU" w:eastAsia="en-US" w:bidi="ar-SA"/>
      </w:rPr>
    </w:lvl>
    <w:lvl w:ilvl="2" w:tplc="26A03B6C">
      <w:numFmt w:val="bullet"/>
      <w:lvlText w:val="•"/>
      <w:lvlJc w:val="left"/>
      <w:pPr>
        <w:ind w:left="2277" w:hanging="188"/>
      </w:pPr>
      <w:rPr>
        <w:rFonts w:hint="default"/>
        <w:lang w:val="ru-RU" w:eastAsia="en-US" w:bidi="ar-SA"/>
      </w:rPr>
    </w:lvl>
    <w:lvl w:ilvl="3" w:tplc="178CC5D8">
      <w:numFmt w:val="bullet"/>
      <w:lvlText w:val="•"/>
      <w:lvlJc w:val="left"/>
      <w:pPr>
        <w:ind w:left="3365" w:hanging="188"/>
      </w:pPr>
      <w:rPr>
        <w:rFonts w:hint="default"/>
        <w:lang w:val="ru-RU" w:eastAsia="en-US" w:bidi="ar-SA"/>
      </w:rPr>
    </w:lvl>
    <w:lvl w:ilvl="4" w:tplc="77E29AE8">
      <w:numFmt w:val="bullet"/>
      <w:lvlText w:val="•"/>
      <w:lvlJc w:val="left"/>
      <w:pPr>
        <w:ind w:left="4454" w:hanging="188"/>
      </w:pPr>
      <w:rPr>
        <w:rFonts w:hint="default"/>
        <w:lang w:val="ru-RU" w:eastAsia="en-US" w:bidi="ar-SA"/>
      </w:rPr>
    </w:lvl>
    <w:lvl w:ilvl="5" w:tplc="3EB63B14">
      <w:numFmt w:val="bullet"/>
      <w:lvlText w:val="•"/>
      <w:lvlJc w:val="left"/>
      <w:pPr>
        <w:ind w:left="5543" w:hanging="188"/>
      </w:pPr>
      <w:rPr>
        <w:rFonts w:hint="default"/>
        <w:lang w:val="ru-RU" w:eastAsia="en-US" w:bidi="ar-SA"/>
      </w:rPr>
    </w:lvl>
    <w:lvl w:ilvl="6" w:tplc="E15C0EC0">
      <w:numFmt w:val="bullet"/>
      <w:lvlText w:val="•"/>
      <w:lvlJc w:val="left"/>
      <w:pPr>
        <w:ind w:left="6631" w:hanging="188"/>
      </w:pPr>
      <w:rPr>
        <w:rFonts w:hint="default"/>
        <w:lang w:val="ru-RU" w:eastAsia="en-US" w:bidi="ar-SA"/>
      </w:rPr>
    </w:lvl>
    <w:lvl w:ilvl="7" w:tplc="45123206">
      <w:numFmt w:val="bullet"/>
      <w:lvlText w:val="•"/>
      <w:lvlJc w:val="left"/>
      <w:pPr>
        <w:ind w:left="7720" w:hanging="188"/>
      </w:pPr>
      <w:rPr>
        <w:rFonts w:hint="default"/>
        <w:lang w:val="ru-RU" w:eastAsia="en-US" w:bidi="ar-SA"/>
      </w:rPr>
    </w:lvl>
    <w:lvl w:ilvl="8" w:tplc="5718AB22">
      <w:numFmt w:val="bullet"/>
      <w:lvlText w:val="•"/>
      <w:lvlJc w:val="left"/>
      <w:pPr>
        <w:ind w:left="8809" w:hanging="18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8D"/>
    <w:rsid w:val="000165E0"/>
    <w:rsid w:val="00041737"/>
    <w:rsid w:val="00054F0A"/>
    <w:rsid w:val="000609DD"/>
    <w:rsid w:val="00085670"/>
    <w:rsid w:val="000879BD"/>
    <w:rsid w:val="000975A4"/>
    <w:rsid w:val="000D403A"/>
    <w:rsid w:val="000D6607"/>
    <w:rsid w:val="001172EF"/>
    <w:rsid w:val="00156B12"/>
    <w:rsid w:val="00162A48"/>
    <w:rsid w:val="00177F8F"/>
    <w:rsid w:val="00183044"/>
    <w:rsid w:val="001B28DB"/>
    <w:rsid w:val="00201816"/>
    <w:rsid w:val="00202400"/>
    <w:rsid w:val="00217E31"/>
    <w:rsid w:val="002253AA"/>
    <w:rsid w:val="00261C00"/>
    <w:rsid w:val="00293EDC"/>
    <w:rsid w:val="00297807"/>
    <w:rsid w:val="00307DCF"/>
    <w:rsid w:val="00313FA1"/>
    <w:rsid w:val="00345F05"/>
    <w:rsid w:val="00370104"/>
    <w:rsid w:val="00377124"/>
    <w:rsid w:val="004074E3"/>
    <w:rsid w:val="00421DA5"/>
    <w:rsid w:val="004270F9"/>
    <w:rsid w:val="0047468D"/>
    <w:rsid w:val="004A1854"/>
    <w:rsid w:val="004A1AF6"/>
    <w:rsid w:val="004A7B76"/>
    <w:rsid w:val="004A7ED7"/>
    <w:rsid w:val="004B7D48"/>
    <w:rsid w:val="004E5677"/>
    <w:rsid w:val="005245AA"/>
    <w:rsid w:val="005810FE"/>
    <w:rsid w:val="005D3AB7"/>
    <w:rsid w:val="00617D3C"/>
    <w:rsid w:val="00652467"/>
    <w:rsid w:val="00694FFE"/>
    <w:rsid w:val="006C1723"/>
    <w:rsid w:val="006D6793"/>
    <w:rsid w:val="00712916"/>
    <w:rsid w:val="00733BA2"/>
    <w:rsid w:val="00754849"/>
    <w:rsid w:val="007605F8"/>
    <w:rsid w:val="007B4689"/>
    <w:rsid w:val="008200E4"/>
    <w:rsid w:val="008409D4"/>
    <w:rsid w:val="0084433B"/>
    <w:rsid w:val="00856294"/>
    <w:rsid w:val="008A3715"/>
    <w:rsid w:val="008C0167"/>
    <w:rsid w:val="008C7D0B"/>
    <w:rsid w:val="008F27D6"/>
    <w:rsid w:val="00917B2A"/>
    <w:rsid w:val="00922642"/>
    <w:rsid w:val="00947130"/>
    <w:rsid w:val="009C1B01"/>
    <w:rsid w:val="009C41CE"/>
    <w:rsid w:val="009D595E"/>
    <w:rsid w:val="009E3140"/>
    <w:rsid w:val="00A05962"/>
    <w:rsid w:val="00A463FA"/>
    <w:rsid w:val="00A55BF7"/>
    <w:rsid w:val="00A8211F"/>
    <w:rsid w:val="00AA2F71"/>
    <w:rsid w:val="00AB3D63"/>
    <w:rsid w:val="00AE0171"/>
    <w:rsid w:val="00AE1910"/>
    <w:rsid w:val="00AE6CFF"/>
    <w:rsid w:val="00AF2C98"/>
    <w:rsid w:val="00B56355"/>
    <w:rsid w:val="00B94342"/>
    <w:rsid w:val="00BB0509"/>
    <w:rsid w:val="00BC281D"/>
    <w:rsid w:val="00C0177D"/>
    <w:rsid w:val="00C17B6C"/>
    <w:rsid w:val="00C21952"/>
    <w:rsid w:val="00C25000"/>
    <w:rsid w:val="00C44152"/>
    <w:rsid w:val="00C45BE0"/>
    <w:rsid w:val="00C805F4"/>
    <w:rsid w:val="00CB631D"/>
    <w:rsid w:val="00D20DAE"/>
    <w:rsid w:val="00D360E7"/>
    <w:rsid w:val="00D71B6B"/>
    <w:rsid w:val="00D746E1"/>
    <w:rsid w:val="00D84EF7"/>
    <w:rsid w:val="00DA19E6"/>
    <w:rsid w:val="00DB268F"/>
    <w:rsid w:val="00DB3024"/>
    <w:rsid w:val="00E04771"/>
    <w:rsid w:val="00E05FD3"/>
    <w:rsid w:val="00E15009"/>
    <w:rsid w:val="00E55215"/>
    <w:rsid w:val="00E60343"/>
    <w:rsid w:val="00EA3E84"/>
    <w:rsid w:val="00EB5FA1"/>
    <w:rsid w:val="00EC5B99"/>
    <w:rsid w:val="00EE67C8"/>
    <w:rsid w:val="00F374D0"/>
    <w:rsid w:val="00F662F3"/>
    <w:rsid w:val="00F8299F"/>
    <w:rsid w:val="00FC6D2C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28E9D2"/>
  <w15:docId w15:val="{8746ADB2-4C6E-4CF5-AF8B-4DAC2706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27" w:hanging="361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49"/>
    </w:pPr>
  </w:style>
  <w:style w:type="character" w:styleId="a5">
    <w:name w:val="annotation reference"/>
    <w:basedOn w:val="a0"/>
    <w:uiPriority w:val="99"/>
    <w:semiHidden/>
    <w:unhideWhenUsed/>
    <w:rsid w:val="00A821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211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211F"/>
    <w:rPr>
      <w:rFonts w:ascii="Trebuchet MS" w:eastAsia="Trebuchet MS" w:hAnsi="Trebuchet MS" w:cs="Trebuchet MS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21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211F"/>
    <w:rPr>
      <w:rFonts w:ascii="Trebuchet MS" w:eastAsia="Trebuchet MS" w:hAnsi="Trebuchet MS" w:cs="Trebuchet MS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701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0104"/>
    <w:rPr>
      <w:rFonts w:ascii="Segoe UI" w:eastAsia="Trebuchet MS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EA3E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3E84"/>
    <w:rPr>
      <w:rFonts w:ascii="Trebuchet MS" w:eastAsia="Trebuchet MS" w:hAnsi="Trebuchet MS" w:cs="Trebuchet MS"/>
      <w:lang w:val="ru-RU"/>
    </w:rPr>
  </w:style>
  <w:style w:type="paragraph" w:styleId="ae">
    <w:name w:val="footer"/>
    <w:basedOn w:val="a"/>
    <w:link w:val="af"/>
    <w:uiPriority w:val="99"/>
    <w:unhideWhenUsed/>
    <w:rsid w:val="00EA3E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E84"/>
    <w:rPr>
      <w:rFonts w:ascii="Trebuchet MS" w:eastAsia="Trebuchet MS" w:hAnsi="Trebuchet MS" w:cs="Trebuchet MS"/>
      <w:lang w:val="ru-RU"/>
    </w:rPr>
  </w:style>
  <w:style w:type="table" w:styleId="af0">
    <w:name w:val="Table Grid"/>
    <w:basedOn w:val="a1"/>
    <w:uiPriority w:val="39"/>
    <w:rsid w:val="00AE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9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6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 КА</dc:creator>
  <cp:keywords/>
  <dc:description/>
  <cp:lastModifiedBy>Телешева</cp:lastModifiedBy>
  <cp:revision>4</cp:revision>
  <dcterms:created xsi:type="dcterms:W3CDTF">2025-03-14T05:14:00Z</dcterms:created>
  <dcterms:modified xsi:type="dcterms:W3CDTF">2025-03-25T10:41:00Z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2024-08-05T00:00:00Z</vt:filetime>
  </property>
</Properties>
</file>